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04142" w14:textId="102C3466" w:rsidR="00571B38" w:rsidRDefault="00E37F1B">
      <w:pPr>
        <w:pStyle w:val="Corpsdetexte"/>
        <w:ind w:left="197"/>
        <w:rPr>
          <w:rFonts w:ascii="Times New Roman"/>
          <w:sz w:val="20"/>
        </w:rPr>
      </w:pPr>
      <w:r>
        <w:rPr>
          <w:noProof/>
        </w:rPr>
        <w:pict w14:anchorId="0ACA5BB0">
          <v:group id="Groupe 2" o:spid="_x0000_s1035" style="position:absolute;left:0;text-align:left;margin-left:-.4pt;margin-top:-24.0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RXFus+EAAAAL&#10;AQAADwAAAGRycy9kb3ducmV2LnhtbEyPwU7DMAyG70i8Q2QkbixpYHSUptM0AacJiQ0J7ZY1Xlut&#10;caoma7u3JzvByfrlT78/58vJtmzA3jeOFCQzAQypdKahSsH37v1hAcwHTUa3jlDBBT0si9ubXGfG&#10;jfSFwzZULJaQz7SCOoQu49yXNVrtZ65Diruj660OMfYVN70eY7ltuRTimVvdULxQ6w7XNZan7dkq&#10;+Bj1uHpM3obN6bi+7Hfzz59Ngkrd302rV2ABp/AHw1U/qkMRnQ7uTMazNuanJI2oglTEeQVE+iKB&#10;HRRIKefAi5z//6H4BQ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NH6JLWAwAA4AsAAA4AAAAAAAAAAAAAAAAAOgIAAGRycy9lMm9Eb2MueG1sUEsBAi0ACgAAAAAA&#10;AAAhAHX+CGZ3KgAAdyoAABQAAAAAAAAAAAAAAAAAPAYAAGRycy9tZWRpYS9pbWFnZTEucG5nUEsB&#10;Ai0AFAAGAAgAAAAhAEVxbrPhAAAACwEAAA8AAAAAAAAAAAAAAAAA5TAAAGRycy9kb3ducmV2Lnht&#10;bFBLAQItABQABgAIAAAAIQCqJg6+vAAAACEBAAAZAAAAAAAAAAAAAAAAAPMxAABkcnMvX3JlbHMv&#10;ZTJvRG9jLnhtbC5yZWxzUEsFBgAAAAAGAAYAfAEAAOYyAAAAAA==&#10;">
            <v:group id="Groupe 4" o:spid="_x0000_s1036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7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68AD46ED" w14:textId="77777777" w:rsidR="00E37F1B" w:rsidRDefault="00E37F1B" w:rsidP="00E37F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5A86E6E9" w14:textId="77777777" w:rsidR="00E37F1B" w:rsidRPr="00CC0579" w:rsidRDefault="00E37F1B" w:rsidP="00E37F1B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8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5" o:title=""/>
              </v:shape>
            </v:group>
            <v:shape id="Zone de texte 7" o:spid="_x0000_s1039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0455594E" w14:textId="77777777" w:rsidR="00E37F1B" w:rsidRPr="007916E5" w:rsidRDefault="00E37F1B" w:rsidP="00E37F1B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</w:p>
    <w:p w14:paraId="27404143" w14:textId="77777777" w:rsidR="00571B38" w:rsidRDefault="00F52EB3">
      <w:pPr>
        <w:pStyle w:val="Corpsdetexte"/>
        <w:spacing w:before="35"/>
        <w:ind w:left="4006" w:right="4105"/>
        <w:jc w:val="center"/>
      </w:pPr>
      <w:r>
        <w:t>FICHE DE VERDICT</w:t>
      </w:r>
    </w:p>
    <w:p w14:paraId="27404144" w14:textId="77777777" w:rsidR="00571B38" w:rsidRDefault="00571B38">
      <w:pPr>
        <w:pStyle w:val="Corpsdetexte"/>
        <w:spacing w:before="9"/>
        <w:ind w:left="0"/>
        <w:rPr>
          <w:sz w:val="19"/>
        </w:rPr>
      </w:pPr>
    </w:p>
    <w:p w14:paraId="27404145" w14:textId="0AE2EF25" w:rsidR="00571B38" w:rsidRDefault="00F52EB3">
      <w:pPr>
        <w:pStyle w:val="Titre1"/>
        <w:ind w:left="4006" w:right="4102"/>
        <w:jc w:val="center"/>
      </w:pPr>
      <w:r>
        <w:t>ISP-3025-5</w:t>
      </w:r>
    </w:p>
    <w:p w14:paraId="3EFD19DC" w14:textId="77777777" w:rsidR="00E37F1B" w:rsidRDefault="00E37F1B">
      <w:pPr>
        <w:pStyle w:val="Titre1"/>
        <w:ind w:left="4006" w:right="4102"/>
        <w:jc w:val="center"/>
      </w:pPr>
    </w:p>
    <w:p w14:paraId="27404146" w14:textId="77777777" w:rsidR="00571B38" w:rsidRDefault="00571B38">
      <w:pPr>
        <w:pStyle w:val="Corpsdetexte"/>
        <w:spacing w:before="1"/>
        <w:ind w:left="0"/>
        <w:rPr>
          <w:b/>
          <w:sz w:val="15"/>
        </w:rPr>
      </w:pPr>
    </w:p>
    <w:p w14:paraId="27404147" w14:textId="4B9DBA3D" w:rsidR="00571B38" w:rsidRDefault="00F52EB3">
      <w:pPr>
        <w:pStyle w:val="Corpsdetexte"/>
        <w:tabs>
          <w:tab w:val="left" w:pos="8547"/>
        </w:tabs>
        <w:spacing w:before="56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740414A" w14:textId="2CE3898C" w:rsidR="00571B38" w:rsidRDefault="00F52EB3" w:rsidP="001D4EF6">
      <w:pPr>
        <w:pStyle w:val="Corpsdetexte"/>
        <w:spacing w:line="278" w:lineRule="auto"/>
        <w:ind w:left="136"/>
        <w:rPr>
          <w:sz w:val="32"/>
        </w:rPr>
      </w:pPr>
      <w:r>
        <w:pict w14:anchorId="27404164">
          <v:group id="_x0000_s1027" style="position:absolute;left:0;text-align:left;margin-left:70.8pt;margin-top:14.05pt;width:476.75pt;height:488.15pt;z-index:-251659264;mso-position-horizontal-relative:page" coordorigin="1416,821" coordsize="9535,9223">
            <v:rect id="_x0000_s1033" style="position:absolute;left:1416;top:821;width:10;height:10" fillcolor="black" stroked="f"/>
            <v:line id="_x0000_s1032" style="position:absolute" from="1426,826" to="10941,826" strokeweight=".48pt"/>
            <v:rect id="_x0000_s1031" style="position:absolute;left:10941;top:821;width:10;height:10" fillcolor="black" stroked="f"/>
            <v:line id="_x0000_s1030" style="position:absolute" from="1421,831" to="1421,10044" strokeweight=".48pt"/>
            <v:line id="_x0000_s1029" style="position:absolute" from="1426,10039" to="10941,10039" strokeweight=".48pt"/>
            <v:line id="_x0000_s1028" style="position:absolute" from="10946,831" to="10946,10044" strokeweight=".48pt"/>
            <w10:wrap anchorx="page"/>
          </v:group>
        </w:pict>
      </w:r>
    </w:p>
    <w:p w14:paraId="2740414B" w14:textId="77777777" w:rsidR="00571B38" w:rsidRDefault="00F52EB3">
      <w:pPr>
        <w:pStyle w:val="Titre1"/>
        <w:ind w:right="857"/>
      </w:pPr>
      <w:r>
        <w:t>Réalisation efficiente des tâches propres à l’exercice du métier semi-spécialisé choisi</w:t>
      </w:r>
      <w:r>
        <w:t xml:space="preserve"> telles que prescrites par le Répertoire des métiers semi-spécialisés</w:t>
      </w:r>
    </w:p>
    <w:p w14:paraId="2740414C" w14:textId="77777777" w:rsidR="00571B38" w:rsidRDefault="00571B38">
      <w:pPr>
        <w:pStyle w:val="Corpsdetexte"/>
        <w:spacing w:before="11"/>
        <w:ind w:left="0"/>
        <w:rPr>
          <w:b/>
          <w:sz w:val="21"/>
        </w:rPr>
      </w:pPr>
    </w:p>
    <w:p w14:paraId="2740414D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rPr>
          <w:rFonts w:ascii="Symbol" w:hAnsi="Symbol"/>
        </w:rPr>
      </w:pPr>
      <w:r>
        <w:t>L’adulte produit des biens ou des services en respectant les étapes de</w:t>
      </w:r>
      <w:r>
        <w:rPr>
          <w:spacing w:val="-16"/>
        </w:rPr>
        <w:t xml:space="preserve"> </w:t>
      </w:r>
      <w:r>
        <w:t>réalisation.</w:t>
      </w:r>
    </w:p>
    <w:p w14:paraId="2740414E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rPr>
          <w:rFonts w:ascii="Symbol" w:hAnsi="Symbol"/>
        </w:rPr>
      </w:pPr>
      <w:r>
        <w:t>Il utilise des méthodes et des techniques de travail</w:t>
      </w:r>
      <w:r>
        <w:rPr>
          <w:spacing w:val="-8"/>
        </w:rPr>
        <w:t xml:space="preserve"> </w:t>
      </w:r>
      <w:r>
        <w:t>appropriées.</w:t>
      </w:r>
    </w:p>
    <w:p w14:paraId="2740414F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69"/>
        <w:rPr>
          <w:rFonts w:ascii="Symbol" w:hAnsi="Symbol"/>
        </w:rPr>
      </w:pPr>
      <w:r>
        <w:t>Il prête attention aux détails et à</w:t>
      </w:r>
      <w:r>
        <w:t xml:space="preserve"> la finition du produit ou du service dans un contexte habituel de travail, mais aussi dans des situations de surcharge de travail ou de tâches</w:t>
      </w:r>
      <w:r>
        <w:rPr>
          <w:spacing w:val="-19"/>
        </w:rPr>
        <w:t xml:space="preserve"> </w:t>
      </w:r>
      <w:r>
        <w:t>répétitives.</w:t>
      </w:r>
    </w:p>
    <w:p w14:paraId="27404150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 w:line="279" w:lineRule="exact"/>
        <w:rPr>
          <w:rFonts w:ascii="Symbol" w:hAnsi="Symbol"/>
        </w:rPr>
      </w:pPr>
      <w:r>
        <w:t>Il vérifie si le résultat de son travail est conforme en se référant aux normes de</w:t>
      </w:r>
      <w:r>
        <w:rPr>
          <w:spacing w:val="-23"/>
        </w:rPr>
        <w:t xml:space="preserve"> </w:t>
      </w:r>
      <w:r>
        <w:t>qualité.</w:t>
      </w:r>
    </w:p>
    <w:p w14:paraId="27404151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line="279" w:lineRule="exact"/>
        <w:rPr>
          <w:rFonts w:ascii="Symbol" w:hAnsi="Symbol"/>
        </w:rPr>
      </w:pPr>
      <w:r>
        <w:t>Il utilise adéquatement les outils et</w:t>
      </w:r>
      <w:r>
        <w:rPr>
          <w:spacing w:val="-6"/>
        </w:rPr>
        <w:t xml:space="preserve"> </w:t>
      </w:r>
      <w:r>
        <w:t>l’équipement.</w:t>
      </w:r>
    </w:p>
    <w:p w14:paraId="27404152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444"/>
        <w:rPr>
          <w:rFonts w:ascii="Symbol" w:hAnsi="Symbol"/>
        </w:rPr>
      </w:pPr>
      <w:r>
        <w:t>Il respecte les consignes d’utilisation et d’entretien, et il range et nettoie régulièrement son poste de travai</w:t>
      </w:r>
      <w:r>
        <w:t>l en respectant les normes et les usages relatifs au classement et au rangement</w:t>
      </w:r>
      <w:r>
        <w:rPr>
          <w:spacing w:val="-16"/>
        </w:rPr>
        <w:t xml:space="preserve"> </w:t>
      </w:r>
      <w:r>
        <w:t>de</w:t>
      </w:r>
    </w:p>
    <w:p w14:paraId="27404153" w14:textId="77777777" w:rsidR="00571B38" w:rsidRDefault="00F52EB3">
      <w:pPr>
        <w:pStyle w:val="Corpsdetexte"/>
      </w:pPr>
      <w:proofErr w:type="gramStart"/>
      <w:r>
        <w:t>l’entreprise</w:t>
      </w:r>
      <w:proofErr w:type="gramEnd"/>
      <w:r>
        <w:t>.</w:t>
      </w:r>
    </w:p>
    <w:p w14:paraId="27404154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283"/>
        <w:rPr>
          <w:rFonts w:ascii="Symbol" w:hAnsi="Symbol"/>
        </w:rPr>
      </w:pPr>
      <w:r>
        <w:t xml:space="preserve">Si ‘adulte détecte un bris ou le mauvais fonctionnement d’un appareil, il prend les mesures prévues </w:t>
      </w:r>
      <w:proofErr w:type="gramStart"/>
      <w:r>
        <w:t>à</w:t>
      </w:r>
      <w:proofErr w:type="gramEnd"/>
      <w:r>
        <w:t xml:space="preserve"> cet</w:t>
      </w:r>
      <w:r>
        <w:rPr>
          <w:spacing w:val="-3"/>
        </w:rPr>
        <w:t xml:space="preserve"> </w:t>
      </w:r>
      <w:r>
        <w:t>effet.</w:t>
      </w:r>
    </w:p>
    <w:p w14:paraId="27404155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872"/>
        <w:rPr>
          <w:rFonts w:ascii="Symbol" w:hAnsi="Symbol"/>
        </w:rPr>
      </w:pPr>
      <w:r>
        <w:t>Il applique les règles de santé et de sécurité</w:t>
      </w:r>
      <w:r>
        <w:t xml:space="preserve"> de l’entreprise. Il porte l’équipement de sécurité obligatoire et il utilise le matériel de sécurité de façon</w:t>
      </w:r>
      <w:r>
        <w:rPr>
          <w:spacing w:val="-7"/>
        </w:rPr>
        <w:t xml:space="preserve"> </w:t>
      </w:r>
      <w:r>
        <w:t>adéquate.</w:t>
      </w:r>
    </w:p>
    <w:p w14:paraId="27404156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36"/>
        <w:rPr>
          <w:rFonts w:ascii="Symbol" w:hAnsi="Symbol"/>
        </w:rPr>
      </w:pPr>
      <w:r>
        <w:t>Pour assurer sa protection et celle des autres, l’adulte tient compte des mesures de prévention et des mesures d’urgence. Il adopte des postures de travail sécuritaires et respecte les</w:t>
      </w:r>
      <w:r>
        <w:rPr>
          <w:spacing w:val="-20"/>
        </w:rPr>
        <w:t xml:space="preserve"> </w:t>
      </w:r>
      <w:r>
        <w:t>normes</w:t>
      </w:r>
    </w:p>
    <w:p w14:paraId="27404157" w14:textId="77777777" w:rsidR="00571B38" w:rsidRDefault="00F52EB3">
      <w:pPr>
        <w:pStyle w:val="Corpsdetexte"/>
      </w:pPr>
      <w:proofErr w:type="gramStart"/>
      <w:r>
        <w:t>d’hygiène</w:t>
      </w:r>
      <w:proofErr w:type="gramEnd"/>
      <w:r>
        <w:t xml:space="preserve"> et de salubrité de l’entreprise.</w:t>
      </w:r>
    </w:p>
    <w:p w14:paraId="27404158" w14:textId="77777777" w:rsidR="00571B38" w:rsidRDefault="00571B38">
      <w:pPr>
        <w:pStyle w:val="Corpsdetexte"/>
        <w:ind w:left="0"/>
      </w:pPr>
    </w:p>
    <w:p w14:paraId="27404159" w14:textId="77777777" w:rsidR="00571B38" w:rsidRDefault="00F52EB3">
      <w:pPr>
        <w:pStyle w:val="Titre1"/>
      </w:pPr>
      <w:r>
        <w:t>Suivi systématique r</w:t>
      </w:r>
      <w:r>
        <w:t>elatif à l’exécution de ses tâches de travail</w:t>
      </w:r>
    </w:p>
    <w:p w14:paraId="2740415A" w14:textId="77777777" w:rsidR="00571B38" w:rsidRDefault="00571B38">
      <w:pPr>
        <w:pStyle w:val="Corpsdetexte"/>
        <w:spacing w:before="11"/>
        <w:ind w:left="0"/>
        <w:rPr>
          <w:b/>
          <w:sz w:val="21"/>
        </w:rPr>
      </w:pPr>
    </w:p>
    <w:p w14:paraId="2740415B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596"/>
        <w:rPr>
          <w:rFonts w:ascii="Symbol" w:hAnsi="Symbol"/>
        </w:rPr>
      </w:pPr>
      <w:r>
        <w:t>L’adulte effectue un bilan de ses forces et de ses limites à l’aide d’une grille d’appréciation et en tenant compte des attentes de l’entreprise.</w:t>
      </w:r>
    </w:p>
    <w:p w14:paraId="2740415C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spacing w:before="1"/>
        <w:ind w:right="1035"/>
        <w:rPr>
          <w:rFonts w:ascii="Symbol" w:hAnsi="Symbol"/>
        </w:rPr>
      </w:pPr>
      <w:r>
        <w:t>À cette fin, il discrimine les faits des opinions et il distingue ses perceptions de celles de ses supérieurs et de ses collègues de</w:t>
      </w:r>
      <w:r>
        <w:rPr>
          <w:spacing w:val="1"/>
        </w:rPr>
        <w:t xml:space="preserve"> </w:t>
      </w:r>
      <w:r>
        <w:t>travail.</w:t>
      </w:r>
    </w:p>
    <w:p w14:paraId="2740415D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406"/>
        <w:rPr>
          <w:rFonts w:ascii="Symbol" w:hAnsi="Symbol"/>
        </w:rPr>
      </w:pPr>
      <w:r>
        <w:t>Il établit un objectif de changement clair et précis. Il justifie dans quelle mesure son objectif de changement es</w:t>
      </w:r>
      <w:r>
        <w:t>t réalisable et significatif sur le plan personnel et professionnel, et prévoit le temps nécessaire pour y</w:t>
      </w:r>
      <w:r>
        <w:rPr>
          <w:spacing w:val="-2"/>
        </w:rPr>
        <w:t xml:space="preserve"> </w:t>
      </w:r>
      <w:r>
        <w:t>arriver.</w:t>
      </w:r>
    </w:p>
    <w:p w14:paraId="2740415E" w14:textId="77777777" w:rsidR="00571B38" w:rsidRDefault="00F52EB3">
      <w:pPr>
        <w:pStyle w:val="Paragraphedeliste"/>
        <w:numPr>
          <w:ilvl w:val="0"/>
          <w:numId w:val="1"/>
        </w:numPr>
        <w:tabs>
          <w:tab w:val="left" w:pos="611"/>
          <w:tab w:val="left" w:pos="612"/>
        </w:tabs>
        <w:ind w:right="322"/>
        <w:rPr>
          <w:rFonts w:ascii="Symbol" w:hAnsi="Symbol"/>
          <w:sz w:val="21"/>
        </w:rPr>
      </w:pPr>
      <w:r>
        <w:t xml:space="preserve">Il élabore un plan d’action permettant l’atteinte de son objectif de changement. Ce plan prévoit les moyens pour y parvenir, les ressources </w:t>
      </w:r>
      <w:r>
        <w:t>internes et externes sur lesquelles il peut compter,</w:t>
      </w:r>
      <w:r>
        <w:rPr>
          <w:spacing w:val="-24"/>
        </w:rPr>
        <w:t xml:space="preserve"> </w:t>
      </w:r>
      <w:r>
        <w:t>des</w:t>
      </w:r>
    </w:p>
    <w:p w14:paraId="2740415F" w14:textId="77777777" w:rsidR="00571B38" w:rsidRDefault="00F52EB3">
      <w:pPr>
        <w:pStyle w:val="Corpsdetexte"/>
        <w:spacing w:before="1"/>
        <w:ind w:right="759"/>
      </w:pPr>
      <w:proofErr w:type="gramStart"/>
      <w:r>
        <w:t>échéanciers</w:t>
      </w:r>
      <w:proofErr w:type="gramEnd"/>
      <w:r>
        <w:t>, les pièges et les obstacles qu’il peut rencontrer, des solutions de rechange et des mesures de suivi.</w:t>
      </w:r>
    </w:p>
    <w:p w14:paraId="27404160" w14:textId="77777777" w:rsidR="00571B38" w:rsidRDefault="00571B38">
      <w:pPr>
        <w:pStyle w:val="Corpsdetexte"/>
        <w:ind w:left="0"/>
        <w:rPr>
          <w:sz w:val="20"/>
        </w:rPr>
      </w:pPr>
    </w:p>
    <w:p w14:paraId="1F099444" w14:textId="7A324EA4" w:rsidR="0072082D" w:rsidRDefault="0072082D">
      <w:pPr>
        <w:pStyle w:val="Corpsdetexte"/>
        <w:ind w:left="0"/>
        <w:rPr>
          <w:sz w:val="12"/>
        </w:rPr>
      </w:pPr>
      <w:r>
        <w:rPr>
          <w:noProof/>
        </w:rPr>
        <w:pict w14:anchorId="52667433">
          <v:shape id="Zone de texte 10" o:spid="_x0000_s1040" type="#_x0000_t202" style="position:absolute;margin-left:441.5pt;margin-top:3.45pt;width:57.5pt;height:24.75pt;z-index:251661312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17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s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I0yrXtjAgAA2AQAAA4AAAAAAAAAAAAAAAAALgIAAGRy&#10;cy9lMm9Eb2MueG1sUEsBAi0AFAAGAAgAAAAhAFdA4QjhAAAADAEAAA8AAAAAAAAAAAAAAAAAvQQA&#10;AGRycy9kb3ducmV2LnhtbFBLBQYAAAAABAAEAPMAAADLBQAAAAA=&#10;" fillcolor="window" strokeweight=".5pt">
            <v:path arrowok="t"/>
            <v:textbox>
              <w:txbxContent>
                <w:p w14:paraId="2632C201" w14:textId="591773D2" w:rsidR="0072082D" w:rsidRPr="007916E5" w:rsidRDefault="0072082D" w:rsidP="0072082D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</w:p>
    <w:p w14:paraId="36F42824" w14:textId="77777777" w:rsidR="0072082D" w:rsidRDefault="0072082D">
      <w:pPr>
        <w:pStyle w:val="Corpsdetexte"/>
        <w:ind w:left="0"/>
        <w:rPr>
          <w:sz w:val="12"/>
        </w:rPr>
      </w:pPr>
    </w:p>
    <w:p w14:paraId="6271575F" w14:textId="77777777" w:rsidR="0072082D" w:rsidRDefault="0072082D">
      <w:pPr>
        <w:pStyle w:val="Corpsdetexte"/>
        <w:ind w:left="0"/>
        <w:rPr>
          <w:sz w:val="12"/>
        </w:rPr>
      </w:pPr>
    </w:p>
    <w:p w14:paraId="5F47637F" w14:textId="77777777" w:rsidR="0072082D" w:rsidRDefault="0072082D">
      <w:pPr>
        <w:pStyle w:val="Corpsdetexte"/>
        <w:ind w:left="0"/>
        <w:rPr>
          <w:sz w:val="12"/>
        </w:rPr>
      </w:pPr>
    </w:p>
    <w:p w14:paraId="14A959F5" w14:textId="77777777" w:rsidR="0072082D" w:rsidRDefault="0072082D">
      <w:pPr>
        <w:pStyle w:val="Corpsdetexte"/>
        <w:ind w:left="0"/>
        <w:rPr>
          <w:sz w:val="12"/>
        </w:rPr>
      </w:pPr>
    </w:p>
    <w:p w14:paraId="27404161" w14:textId="76FFE68E" w:rsidR="00571B38" w:rsidRDefault="00571B38">
      <w:pPr>
        <w:pStyle w:val="Corpsdetexte"/>
        <w:ind w:left="0"/>
        <w:rPr>
          <w:sz w:val="12"/>
        </w:rPr>
      </w:pPr>
    </w:p>
    <w:p w14:paraId="523CD4E3" w14:textId="02BFF9B0" w:rsidR="0072082D" w:rsidRDefault="0072082D">
      <w:pPr>
        <w:pStyle w:val="Corpsdetexte"/>
        <w:ind w:left="0"/>
        <w:rPr>
          <w:sz w:val="12"/>
        </w:rPr>
      </w:pPr>
    </w:p>
    <w:p w14:paraId="19DA73A9" w14:textId="6C93E001" w:rsidR="0072082D" w:rsidRDefault="0072082D">
      <w:pPr>
        <w:pStyle w:val="Corpsdetexte"/>
        <w:ind w:left="0"/>
        <w:rPr>
          <w:sz w:val="12"/>
        </w:rPr>
      </w:pPr>
    </w:p>
    <w:p w14:paraId="00056D65" w14:textId="6B4265E0" w:rsidR="0072082D" w:rsidRDefault="0072082D">
      <w:pPr>
        <w:pStyle w:val="Corpsdetexte"/>
        <w:ind w:left="0"/>
        <w:rPr>
          <w:sz w:val="12"/>
        </w:rPr>
      </w:pPr>
    </w:p>
    <w:p w14:paraId="6D4B2654" w14:textId="770A5820" w:rsidR="0072082D" w:rsidRDefault="0072082D">
      <w:pPr>
        <w:pStyle w:val="Corpsdetexte"/>
        <w:ind w:left="0"/>
        <w:rPr>
          <w:sz w:val="12"/>
        </w:rPr>
      </w:pPr>
    </w:p>
    <w:p w14:paraId="62E3CE51" w14:textId="586EDBA8" w:rsidR="0072082D" w:rsidRDefault="0072082D">
      <w:pPr>
        <w:pStyle w:val="Corpsdetexte"/>
        <w:ind w:left="0"/>
        <w:rPr>
          <w:sz w:val="12"/>
        </w:rPr>
      </w:pPr>
    </w:p>
    <w:p w14:paraId="2FED9AE4" w14:textId="495BF505" w:rsidR="0072082D" w:rsidRDefault="0072082D">
      <w:pPr>
        <w:pStyle w:val="Corpsdetexte"/>
        <w:ind w:left="0"/>
        <w:rPr>
          <w:sz w:val="12"/>
        </w:rPr>
      </w:pPr>
    </w:p>
    <w:p w14:paraId="67D392A3" w14:textId="3AAD5E8B" w:rsidR="0072082D" w:rsidRDefault="0072082D">
      <w:pPr>
        <w:pStyle w:val="Corpsdetexte"/>
        <w:ind w:left="0"/>
        <w:rPr>
          <w:sz w:val="12"/>
        </w:rPr>
      </w:pPr>
    </w:p>
    <w:p w14:paraId="2810C07B" w14:textId="25B4FB30" w:rsidR="0072082D" w:rsidRDefault="0072082D">
      <w:pPr>
        <w:pStyle w:val="Corpsdetexte"/>
        <w:ind w:left="0"/>
        <w:rPr>
          <w:sz w:val="12"/>
        </w:rPr>
      </w:pPr>
    </w:p>
    <w:p w14:paraId="2B152560" w14:textId="65478B8B" w:rsidR="0072082D" w:rsidRDefault="0072082D">
      <w:pPr>
        <w:pStyle w:val="Corpsdetexte"/>
        <w:ind w:left="0"/>
        <w:rPr>
          <w:sz w:val="12"/>
        </w:rPr>
      </w:pPr>
    </w:p>
    <w:p w14:paraId="04C15221" w14:textId="07786E6B" w:rsidR="0072082D" w:rsidRDefault="0072082D">
      <w:pPr>
        <w:pStyle w:val="Corpsdetexte"/>
        <w:ind w:left="0"/>
        <w:rPr>
          <w:sz w:val="12"/>
        </w:rPr>
      </w:pPr>
    </w:p>
    <w:p w14:paraId="3230BBB7" w14:textId="129E21D7" w:rsidR="0072082D" w:rsidRDefault="0072082D">
      <w:pPr>
        <w:pStyle w:val="Corpsdetexte"/>
        <w:ind w:left="0"/>
        <w:rPr>
          <w:sz w:val="12"/>
        </w:rPr>
      </w:pPr>
    </w:p>
    <w:p w14:paraId="5784FE16" w14:textId="241468B0" w:rsidR="0072082D" w:rsidRDefault="0072082D">
      <w:pPr>
        <w:pStyle w:val="Corpsdetexte"/>
        <w:ind w:left="0"/>
        <w:rPr>
          <w:sz w:val="12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F52EB3" w:rsidRPr="00F52EB3" w14:paraId="3F7BFBA9" w14:textId="77777777" w:rsidTr="00F52EB3">
        <w:trPr>
          <w:jc w:val="center"/>
        </w:trPr>
        <w:tc>
          <w:tcPr>
            <w:tcW w:w="9498" w:type="dxa"/>
          </w:tcPr>
          <w:p w14:paraId="45CCC25B" w14:textId="77777777" w:rsidR="00F52EB3" w:rsidRPr="00F52EB3" w:rsidRDefault="00F52EB3" w:rsidP="00F52EB3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lastRenderedPageBreak/>
              <w:t xml:space="preserve">Modalités : </w:t>
            </w:r>
          </w:p>
          <w:p w14:paraId="5B48F5FF" w14:textId="77777777" w:rsidR="00F52EB3" w:rsidRPr="00F52EB3" w:rsidRDefault="00F52EB3" w:rsidP="00F52EB3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 xml:space="preserve"> </w:t>
            </w:r>
          </w:p>
          <w:p w14:paraId="191228C8" w14:textId="77777777" w:rsidR="00F52EB3" w:rsidRPr="00F52EB3" w:rsidRDefault="00F52EB3" w:rsidP="00F52EB3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 xml:space="preserve"> </w:t>
            </w:r>
          </w:p>
          <w:p w14:paraId="68B33EC5" w14:textId="77777777" w:rsidR="00F52EB3" w:rsidRPr="00F52EB3" w:rsidRDefault="00F52EB3" w:rsidP="00F52EB3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F52EB3" w:rsidRPr="00F52EB3" w14:paraId="72DB557F" w14:textId="77777777" w:rsidTr="00F52EB3">
        <w:trPr>
          <w:jc w:val="center"/>
        </w:trPr>
        <w:tc>
          <w:tcPr>
            <w:tcW w:w="9498" w:type="dxa"/>
          </w:tcPr>
          <w:p w14:paraId="1272520C" w14:textId="77777777" w:rsidR="00F52EB3" w:rsidRPr="00F52EB3" w:rsidRDefault="00F52EB3" w:rsidP="00F52EB3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F52EB3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F52EB3">
              <w:rPr>
                <w:rFonts w:cs="Times New Roman"/>
                <w:lang w:eastAsia="en-US" w:bidi="ar-SA"/>
              </w:rPr>
              <w:t> :</w:t>
            </w:r>
          </w:p>
          <w:p w14:paraId="46C24D0F" w14:textId="77777777" w:rsidR="00F52EB3" w:rsidRPr="00F52EB3" w:rsidRDefault="00F52EB3" w:rsidP="00F52EB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 xml:space="preserve"> </w:t>
            </w:r>
          </w:p>
          <w:p w14:paraId="271302DB" w14:textId="77777777" w:rsidR="00F52EB3" w:rsidRPr="00F52EB3" w:rsidRDefault="00F52EB3" w:rsidP="00F52EB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 xml:space="preserve"> </w:t>
            </w:r>
          </w:p>
          <w:p w14:paraId="1F614D33" w14:textId="77777777" w:rsidR="00F52EB3" w:rsidRPr="00F52EB3" w:rsidRDefault="00F52EB3" w:rsidP="00F52EB3">
            <w:pPr>
              <w:numPr>
                <w:ilvl w:val="0"/>
                <w:numId w:val="2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F52EB3" w:rsidRPr="00F52EB3" w14:paraId="479DFAE6" w14:textId="77777777" w:rsidTr="00F52EB3">
        <w:trPr>
          <w:jc w:val="center"/>
        </w:trPr>
        <w:tc>
          <w:tcPr>
            <w:tcW w:w="9498" w:type="dxa"/>
          </w:tcPr>
          <w:p w14:paraId="636BDD46" w14:textId="77777777" w:rsidR="00F52EB3" w:rsidRPr="00F52EB3" w:rsidRDefault="00F52EB3" w:rsidP="00F52EB3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F52EB3">
              <w:rPr>
                <w:rFonts w:cs="Times New Roman"/>
                <w:lang w:eastAsia="en-US" w:bidi="ar-SA"/>
              </w:rPr>
              <w:t xml:space="preserve">À PARTIR DES MESURES ET OBSERVATIONS EFFECTUÉES, JE JUGE QUE L’ADULTE A OBTENU LE RÉSULTAT SUIVANT :        </w:t>
            </w:r>
            <w:r w:rsidRPr="00F52EB3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3C14B540" w14:textId="77777777" w:rsidR="00F52EB3" w:rsidRPr="00F52EB3" w:rsidRDefault="00F52EB3" w:rsidP="00F52EB3">
            <w:pPr>
              <w:rPr>
                <w:rFonts w:cs="Times New Roman"/>
                <w:lang w:eastAsia="en-US" w:bidi="ar-SA"/>
              </w:rPr>
            </w:pPr>
          </w:p>
          <w:p w14:paraId="017A2488" w14:textId="77777777" w:rsidR="00F52EB3" w:rsidRPr="00F52EB3" w:rsidRDefault="00F52EB3" w:rsidP="00F52EB3">
            <w:pPr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45D8256F" w14:textId="77777777" w:rsidR="00F52EB3" w:rsidRPr="00F52EB3" w:rsidRDefault="00F52EB3" w:rsidP="00F52EB3">
            <w:pPr>
              <w:rPr>
                <w:rFonts w:cs="Times New Roman"/>
                <w:lang w:eastAsia="en-US" w:bidi="ar-SA"/>
              </w:rPr>
            </w:pPr>
          </w:p>
          <w:p w14:paraId="1020FDBA" w14:textId="77777777" w:rsidR="00F52EB3" w:rsidRPr="00F52EB3" w:rsidRDefault="00F52EB3" w:rsidP="00F52EB3">
            <w:pPr>
              <w:rPr>
                <w:rFonts w:cs="Times New Roman"/>
                <w:lang w:eastAsia="en-US" w:bidi="ar-SA"/>
              </w:rPr>
            </w:pPr>
            <w:r w:rsidRPr="00F52EB3">
              <w:rPr>
                <w:rFonts w:cs="Times New Roman"/>
                <w:lang w:eastAsia="en-US" w:bidi="ar-SA"/>
              </w:rPr>
              <w:t xml:space="preserve">SIGNATURE : </w:t>
            </w:r>
            <w:r w:rsidRPr="00F52EB3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F52EB3">
              <w:rPr>
                <w:rFonts w:cs="Times New Roman"/>
                <w:lang w:eastAsia="en-US" w:bidi="ar-SA"/>
              </w:rPr>
              <w:t>DATE</w:t>
            </w:r>
            <w:proofErr w:type="gramStart"/>
            <w:r w:rsidRPr="00F52EB3">
              <w:rPr>
                <w:rFonts w:cs="Times New Roman"/>
                <w:lang w:eastAsia="en-US" w:bidi="ar-SA"/>
              </w:rPr>
              <w:t> :_</w:t>
            </w:r>
            <w:proofErr w:type="gramEnd"/>
            <w:r w:rsidRPr="00F52EB3">
              <w:rPr>
                <w:rFonts w:cs="Times New Roman"/>
                <w:lang w:eastAsia="en-US" w:bidi="ar-SA"/>
              </w:rPr>
              <w:t>________________</w:t>
            </w:r>
          </w:p>
          <w:p w14:paraId="5CB284D0" w14:textId="77777777" w:rsidR="00F52EB3" w:rsidRPr="00F52EB3" w:rsidRDefault="00F52EB3" w:rsidP="00F52EB3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3E00E17C" w14:textId="42D718B4" w:rsidR="0072082D" w:rsidRDefault="0072082D">
      <w:pPr>
        <w:pStyle w:val="Corpsdetexte"/>
        <w:ind w:left="0"/>
        <w:rPr>
          <w:sz w:val="12"/>
        </w:rPr>
      </w:pPr>
    </w:p>
    <w:p w14:paraId="50DB963E" w14:textId="131FB519" w:rsidR="0072082D" w:rsidRDefault="0072082D">
      <w:pPr>
        <w:pStyle w:val="Corpsdetexte"/>
        <w:ind w:left="0"/>
        <w:rPr>
          <w:sz w:val="12"/>
        </w:rPr>
      </w:pPr>
    </w:p>
    <w:p w14:paraId="42733B20" w14:textId="59B0198F" w:rsidR="0072082D" w:rsidRDefault="0072082D">
      <w:pPr>
        <w:pStyle w:val="Corpsdetexte"/>
        <w:ind w:left="0"/>
        <w:rPr>
          <w:sz w:val="12"/>
        </w:rPr>
      </w:pPr>
    </w:p>
    <w:p w14:paraId="53D1621B" w14:textId="77777777" w:rsidR="0072082D" w:rsidRDefault="0072082D">
      <w:pPr>
        <w:pStyle w:val="Corpsdetexte"/>
        <w:ind w:left="0"/>
        <w:rPr>
          <w:sz w:val="12"/>
        </w:rPr>
      </w:pPr>
    </w:p>
    <w:sectPr w:rsidR="0072082D" w:rsidSect="001D4EF6">
      <w:type w:val="continuous"/>
      <w:pgSz w:w="12240" w:h="15840"/>
      <w:pgMar w:top="1276" w:right="11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130F8B"/>
    <w:multiLevelType w:val="hybridMultilevel"/>
    <w:tmpl w:val="F3FE0C1C"/>
    <w:lvl w:ilvl="0" w:tplc="0FFED170">
      <w:numFmt w:val="bullet"/>
      <w:lvlText w:val=""/>
      <w:lvlJc w:val="left"/>
      <w:pPr>
        <w:ind w:left="611" w:hanging="360"/>
      </w:pPr>
      <w:rPr>
        <w:rFonts w:hint="default"/>
        <w:w w:val="100"/>
        <w:lang w:val="fr-CA" w:eastAsia="fr-CA" w:bidi="fr-CA"/>
      </w:rPr>
    </w:lvl>
    <w:lvl w:ilvl="1" w:tplc="701C73FE">
      <w:numFmt w:val="bullet"/>
      <w:lvlText w:val="•"/>
      <w:lvlJc w:val="left"/>
      <w:pPr>
        <w:ind w:left="1536" w:hanging="360"/>
      </w:pPr>
      <w:rPr>
        <w:rFonts w:hint="default"/>
        <w:lang w:val="fr-CA" w:eastAsia="fr-CA" w:bidi="fr-CA"/>
      </w:rPr>
    </w:lvl>
    <w:lvl w:ilvl="2" w:tplc="630E8958">
      <w:numFmt w:val="bullet"/>
      <w:lvlText w:val="•"/>
      <w:lvlJc w:val="left"/>
      <w:pPr>
        <w:ind w:left="2452" w:hanging="360"/>
      </w:pPr>
      <w:rPr>
        <w:rFonts w:hint="default"/>
        <w:lang w:val="fr-CA" w:eastAsia="fr-CA" w:bidi="fr-CA"/>
      </w:rPr>
    </w:lvl>
    <w:lvl w:ilvl="3" w:tplc="59FA50B2">
      <w:numFmt w:val="bullet"/>
      <w:lvlText w:val="•"/>
      <w:lvlJc w:val="left"/>
      <w:pPr>
        <w:ind w:left="3368" w:hanging="360"/>
      </w:pPr>
      <w:rPr>
        <w:rFonts w:hint="default"/>
        <w:lang w:val="fr-CA" w:eastAsia="fr-CA" w:bidi="fr-CA"/>
      </w:rPr>
    </w:lvl>
    <w:lvl w:ilvl="4" w:tplc="4FF6210A">
      <w:numFmt w:val="bullet"/>
      <w:lvlText w:val="•"/>
      <w:lvlJc w:val="left"/>
      <w:pPr>
        <w:ind w:left="4284" w:hanging="360"/>
      </w:pPr>
      <w:rPr>
        <w:rFonts w:hint="default"/>
        <w:lang w:val="fr-CA" w:eastAsia="fr-CA" w:bidi="fr-CA"/>
      </w:rPr>
    </w:lvl>
    <w:lvl w:ilvl="5" w:tplc="C054FD40">
      <w:numFmt w:val="bullet"/>
      <w:lvlText w:val="•"/>
      <w:lvlJc w:val="left"/>
      <w:pPr>
        <w:ind w:left="5200" w:hanging="360"/>
      </w:pPr>
      <w:rPr>
        <w:rFonts w:hint="default"/>
        <w:lang w:val="fr-CA" w:eastAsia="fr-CA" w:bidi="fr-CA"/>
      </w:rPr>
    </w:lvl>
    <w:lvl w:ilvl="6" w:tplc="30E2AEEC">
      <w:numFmt w:val="bullet"/>
      <w:lvlText w:val="•"/>
      <w:lvlJc w:val="left"/>
      <w:pPr>
        <w:ind w:left="6116" w:hanging="360"/>
      </w:pPr>
      <w:rPr>
        <w:rFonts w:hint="default"/>
        <w:lang w:val="fr-CA" w:eastAsia="fr-CA" w:bidi="fr-CA"/>
      </w:rPr>
    </w:lvl>
    <w:lvl w:ilvl="7" w:tplc="47C4AFE6">
      <w:numFmt w:val="bullet"/>
      <w:lvlText w:val="•"/>
      <w:lvlJc w:val="left"/>
      <w:pPr>
        <w:ind w:left="7032" w:hanging="360"/>
      </w:pPr>
      <w:rPr>
        <w:rFonts w:hint="default"/>
        <w:lang w:val="fr-CA" w:eastAsia="fr-CA" w:bidi="fr-CA"/>
      </w:rPr>
    </w:lvl>
    <w:lvl w:ilvl="8" w:tplc="9740F31C">
      <w:numFmt w:val="bullet"/>
      <w:lvlText w:val="•"/>
      <w:lvlJc w:val="left"/>
      <w:pPr>
        <w:ind w:left="7948" w:hanging="360"/>
      </w:pPr>
      <w:rPr>
        <w:rFonts w:hint="default"/>
        <w:lang w:val="fr-CA" w:eastAsia="fr-CA" w:bidi="fr-C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1B38"/>
    <w:rsid w:val="001D4EF6"/>
    <w:rsid w:val="00571B38"/>
    <w:rsid w:val="0072082D"/>
    <w:rsid w:val="00E37F1B"/>
    <w:rsid w:val="00F5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27404142"/>
  <w15:docId w15:val="{37E41934-C452-43F6-9F1A-42FE82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611"/>
    </w:pPr>
  </w:style>
  <w:style w:type="paragraph" w:styleId="Paragraphedeliste">
    <w:name w:val="List Paragraph"/>
    <w:basedOn w:val="Normal"/>
    <w:uiPriority w:val="1"/>
    <w:qFormat/>
    <w:pPr>
      <w:ind w:left="611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uiPriority w:val="39"/>
    <w:rsid w:val="00F52EB3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dcterms:created xsi:type="dcterms:W3CDTF">2021-01-18T21:47:00Z</dcterms:created>
  <dcterms:modified xsi:type="dcterms:W3CDTF">2021-02-02T18:46:00Z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